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75A07" w14:textId="7810757A" w:rsidR="00F228E4" w:rsidRDefault="000A3375">
      <w:r>
        <w:t>God’s Provision for David</w:t>
      </w:r>
    </w:p>
    <w:p w14:paraId="4FCE732F" w14:textId="547C6A5D" w:rsidR="000A3375" w:rsidRDefault="000A3375">
      <w:pPr>
        <w:rPr>
          <w:sz w:val="32"/>
          <w:szCs w:val="32"/>
        </w:rPr>
      </w:pPr>
      <w:r>
        <w:rPr>
          <w:sz w:val="32"/>
          <w:szCs w:val="32"/>
        </w:rPr>
        <w:t>The Making of a King: Part 9</w:t>
      </w:r>
    </w:p>
    <w:p w14:paraId="3303322B" w14:textId="7E719776" w:rsidR="000A3375" w:rsidRDefault="000A3375">
      <w:pPr>
        <w:rPr>
          <w:sz w:val="28"/>
          <w:szCs w:val="28"/>
        </w:rPr>
      </w:pPr>
      <w:r>
        <w:rPr>
          <w:sz w:val="28"/>
          <w:szCs w:val="28"/>
        </w:rPr>
        <w:t>1 Samuel 21:1-9</w:t>
      </w:r>
    </w:p>
    <w:p w14:paraId="6ECB658A" w14:textId="2888B7E6" w:rsidR="009547ED" w:rsidRDefault="009547ED">
      <w:pPr>
        <w:rPr>
          <w:sz w:val="28"/>
          <w:szCs w:val="28"/>
        </w:rPr>
      </w:pPr>
      <w:r>
        <w:rPr>
          <w:sz w:val="28"/>
          <w:szCs w:val="28"/>
        </w:rPr>
        <w:t>December 7, 2025</w:t>
      </w:r>
    </w:p>
    <w:p w14:paraId="502D0276" w14:textId="77777777" w:rsidR="000A3375" w:rsidRDefault="000A3375">
      <w:pPr>
        <w:rPr>
          <w:sz w:val="28"/>
          <w:szCs w:val="28"/>
        </w:rPr>
      </w:pPr>
    </w:p>
    <w:p w14:paraId="288513D5" w14:textId="0CAFFED0" w:rsidR="000A3375" w:rsidRDefault="000A3375" w:rsidP="000A3375">
      <w:pPr>
        <w:jc w:val="left"/>
        <w:rPr>
          <w:sz w:val="24"/>
          <w:szCs w:val="24"/>
        </w:rPr>
      </w:pPr>
      <w:r>
        <w:rPr>
          <w:sz w:val="24"/>
          <w:szCs w:val="24"/>
        </w:rPr>
        <w:t>David has been on quite the back-and-forth journey at this point! David has been forced to flee Saul’s presence multiple times his most recent trips sending him to Naioth in Ramah, then back to Gibeah (the location of Saul’s palace) for a rendezvous with Jonathan, and now to the city known as Nob.</w:t>
      </w:r>
      <w:r w:rsidR="00AC790A">
        <w:rPr>
          <w:sz w:val="24"/>
          <w:szCs w:val="24"/>
        </w:rPr>
        <w:t xml:space="preserve"> Now, we know that Nob was within a few miles of Jerusalem, so we know that it was also within close proximity of Saul’s palace in Gibeah. </w:t>
      </w:r>
    </w:p>
    <w:p w14:paraId="64D53668" w14:textId="77777777" w:rsidR="00AC790A" w:rsidRDefault="00AC790A" w:rsidP="000A3375">
      <w:pPr>
        <w:jc w:val="left"/>
        <w:rPr>
          <w:sz w:val="24"/>
          <w:szCs w:val="24"/>
        </w:rPr>
      </w:pPr>
    </w:p>
    <w:p w14:paraId="0BD39774" w14:textId="762209AF" w:rsidR="00AC790A" w:rsidRDefault="00AC790A" w:rsidP="000A3375">
      <w:pPr>
        <w:jc w:val="left"/>
        <w:rPr>
          <w:sz w:val="24"/>
          <w:szCs w:val="24"/>
        </w:rPr>
      </w:pPr>
      <w:r>
        <w:rPr>
          <w:sz w:val="24"/>
          <w:szCs w:val="24"/>
        </w:rPr>
        <w:t>But one of the most interesting things is the direction David has chosen to go when he has fled. I would encourage you that, if you have the resources, look up a map of Israel during Saul’s reign. In both cases, David chose to go north to Ramah and Nob. What makes this so interesting is that David’s hometown of Bethlehem was in the opposite direction! Yet both times David chooses to go South. Why would David choose to do this?</w:t>
      </w:r>
    </w:p>
    <w:p w14:paraId="6221D6C4" w14:textId="77777777" w:rsidR="00AC790A" w:rsidRDefault="00AC790A" w:rsidP="000A3375">
      <w:pPr>
        <w:jc w:val="left"/>
        <w:rPr>
          <w:sz w:val="24"/>
          <w:szCs w:val="24"/>
        </w:rPr>
      </w:pPr>
    </w:p>
    <w:p w14:paraId="72FF2969" w14:textId="121AB288" w:rsidR="00AC790A" w:rsidRDefault="00AC790A" w:rsidP="000A3375">
      <w:pPr>
        <w:jc w:val="left"/>
        <w:rPr>
          <w:b/>
          <w:bCs/>
          <w:sz w:val="24"/>
          <w:szCs w:val="24"/>
        </w:rPr>
      </w:pPr>
      <w:r>
        <w:rPr>
          <w:b/>
          <w:bCs/>
          <w:sz w:val="24"/>
          <w:szCs w:val="24"/>
          <w:u w:val="single"/>
        </w:rPr>
        <w:t>Discussion Question</w:t>
      </w:r>
      <w:r>
        <w:rPr>
          <w:b/>
          <w:bCs/>
          <w:sz w:val="24"/>
          <w:szCs w:val="24"/>
        </w:rPr>
        <w:t>: Who does the Bible tell us David met at Nob in verse 1? Who was this person (this specifically of their occupation)?</w:t>
      </w:r>
      <w:r w:rsidR="00AA602F">
        <w:rPr>
          <w:b/>
          <w:bCs/>
          <w:sz w:val="24"/>
          <w:szCs w:val="24"/>
        </w:rPr>
        <w:t xml:space="preserve"> What has David clearly made a priority/guiding principle by the people he has chosen to seek out?</w:t>
      </w:r>
    </w:p>
    <w:p w14:paraId="189F0061" w14:textId="3A5D68FE" w:rsidR="00AA602F" w:rsidRDefault="00AA602F" w:rsidP="000A3375">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w:t>
      </w:r>
    </w:p>
    <w:p w14:paraId="6D9B9D80" w14:textId="77777777" w:rsidR="00AA602F" w:rsidRDefault="00AA602F" w:rsidP="000A3375">
      <w:pPr>
        <w:jc w:val="left"/>
        <w:rPr>
          <w:b/>
          <w:bCs/>
          <w:sz w:val="32"/>
          <w:szCs w:val="32"/>
        </w:rPr>
      </w:pPr>
    </w:p>
    <w:p w14:paraId="679BCE99" w14:textId="794D821E" w:rsidR="00AA602F" w:rsidRDefault="00AA602F" w:rsidP="000A3375">
      <w:pPr>
        <w:jc w:val="left"/>
        <w:rPr>
          <w:sz w:val="24"/>
          <w:szCs w:val="24"/>
        </w:rPr>
      </w:pPr>
      <w:r>
        <w:rPr>
          <w:sz w:val="24"/>
          <w:szCs w:val="24"/>
        </w:rPr>
        <w:t>What we are witnessing with David is the revealing of his character when trouble comes. We see often in life that when we are put into high pressure or stressful situations, our minds/hearts will naturally revert back to or rely on what it is most comfortable with. David had clearly made not one, but a series of decisions leading into this season of his life that had sown the seeds for him to be where he is now. This is often the case in our lives: you are deciding the outcome of your next spiritual battle through the decisions you are making right now!</w:t>
      </w:r>
    </w:p>
    <w:p w14:paraId="59C51899" w14:textId="77777777" w:rsidR="00A36786" w:rsidRDefault="00A36786" w:rsidP="000A3375">
      <w:pPr>
        <w:jc w:val="left"/>
        <w:rPr>
          <w:sz w:val="24"/>
          <w:szCs w:val="24"/>
        </w:rPr>
      </w:pPr>
    </w:p>
    <w:p w14:paraId="5ECEB925" w14:textId="0DC50107" w:rsidR="00AA602F" w:rsidRDefault="00AA602F" w:rsidP="000A3375">
      <w:pPr>
        <w:jc w:val="left"/>
        <w:rPr>
          <w:b/>
          <w:bCs/>
          <w:sz w:val="24"/>
          <w:szCs w:val="24"/>
        </w:rPr>
      </w:pPr>
      <w:r>
        <w:rPr>
          <w:b/>
          <w:bCs/>
          <w:sz w:val="24"/>
          <w:szCs w:val="24"/>
          <w:u w:val="single"/>
        </w:rPr>
        <w:t>Discussion Question</w:t>
      </w:r>
      <w:r>
        <w:rPr>
          <w:b/>
          <w:bCs/>
          <w:sz w:val="24"/>
          <w:szCs w:val="24"/>
        </w:rPr>
        <w:t xml:space="preserve">: Think about who David has gone to meet in his last two trips. </w:t>
      </w:r>
      <w:r w:rsidR="00A36786">
        <w:rPr>
          <w:b/>
          <w:bCs/>
          <w:sz w:val="24"/>
          <w:szCs w:val="24"/>
        </w:rPr>
        <w:t>Think about the level of protection that could have obtained had he gone home to Bethlehem. Who was David choosing to trust in these situations? Why do you think David chose to flee to these two locations as opposed to Bethlehem? (There may be multiple reasons)</w:t>
      </w:r>
    </w:p>
    <w:p w14:paraId="6638F992" w14:textId="77777777" w:rsidR="00A36786" w:rsidRDefault="00A36786" w:rsidP="00A36786">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w:t>
      </w:r>
    </w:p>
    <w:p w14:paraId="61C6EAD4" w14:textId="77777777" w:rsidR="00CC3EAB" w:rsidRDefault="00A36786" w:rsidP="000A3375">
      <w:pPr>
        <w:jc w:val="left"/>
        <w:rPr>
          <w:sz w:val="24"/>
          <w:szCs w:val="24"/>
        </w:rPr>
      </w:pPr>
      <w:r>
        <w:rPr>
          <w:sz w:val="24"/>
          <w:szCs w:val="24"/>
        </w:rPr>
        <w:lastRenderedPageBreak/>
        <w:t>David and his men come to Nob and meet the high priest Ahimel</w:t>
      </w:r>
      <w:r w:rsidR="003133DF">
        <w:rPr>
          <w:sz w:val="24"/>
          <w:szCs w:val="24"/>
        </w:rPr>
        <w:t xml:space="preserve">ech there. David asks a simple question: do you have any food? The problem was that the only food Ahimelech was what was known as the consecrated (or holy) bread that was normally only reserved for the priests. </w:t>
      </w:r>
      <w:r w:rsidR="003133DF">
        <w:rPr>
          <w:b/>
          <w:bCs/>
          <w:sz w:val="24"/>
          <w:szCs w:val="24"/>
          <w:u w:val="single"/>
        </w:rPr>
        <w:t>Leviticus 24:5-9</w:t>
      </w:r>
      <w:r w:rsidR="003133DF">
        <w:rPr>
          <w:sz w:val="24"/>
          <w:szCs w:val="24"/>
        </w:rPr>
        <w:t xml:space="preserve"> gives us a clear outline of how that bread is to be used. </w:t>
      </w:r>
    </w:p>
    <w:p w14:paraId="526D24B5" w14:textId="77777777" w:rsidR="00CC3EAB" w:rsidRDefault="00CC3EAB" w:rsidP="000A3375">
      <w:pPr>
        <w:jc w:val="left"/>
        <w:rPr>
          <w:sz w:val="24"/>
          <w:szCs w:val="24"/>
        </w:rPr>
      </w:pPr>
    </w:p>
    <w:p w14:paraId="3BBA7170" w14:textId="1796E744" w:rsidR="00A36786" w:rsidRDefault="003133DF" w:rsidP="000A3375">
      <w:pPr>
        <w:jc w:val="left"/>
        <w:rPr>
          <w:sz w:val="24"/>
          <w:szCs w:val="24"/>
        </w:rPr>
      </w:pPr>
      <w:r>
        <w:rPr>
          <w:sz w:val="24"/>
          <w:szCs w:val="24"/>
        </w:rPr>
        <w:t xml:space="preserve">Now, it is important to note that this passage does not say the bread was to be </w:t>
      </w:r>
      <w:r>
        <w:rPr>
          <w:i/>
          <w:iCs/>
          <w:sz w:val="24"/>
          <w:szCs w:val="24"/>
        </w:rPr>
        <w:t>exclusively</w:t>
      </w:r>
      <w:r>
        <w:rPr>
          <w:sz w:val="24"/>
          <w:szCs w:val="24"/>
        </w:rPr>
        <w:t xml:space="preserve"> for the priests, otherwise Ahimelech likely would have never offered it to David. However, if one thing is clear, it is that the consumption of this bread was NOT to be taken lightly. </w:t>
      </w:r>
      <w:r w:rsidR="00CC3EAB">
        <w:rPr>
          <w:sz w:val="24"/>
          <w:szCs w:val="24"/>
        </w:rPr>
        <w:t xml:space="preserve">So, when Ahimelech asks David this question, David likely understood the weight of what was being asked in this situation. </w:t>
      </w:r>
    </w:p>
    <w:p w14:paraId="22BB216C" w14:textId="77777777" w:rsidR="00CC3EAB" w:rsidRDefault="00CC3EAB" w:rsidP="000A3375">
      <w:pPr>
        <w:jc w:val="left"/>
        <w:rPr>
          <w:sz w:val="24"/>
          <w:szCs w:val="24"/>
        </w:rPr>
      </w:pPr>
    </w:p>
    <w:p w14:paraId="4E0E0627" w14:textId="012E7955" w:rsidR="00CC3EAB" w:rsidRDefault="00CC3EAB" w:rsidP="000A3375">
      <w:pPr>
        <w:jc w:val="left"/>
        <w:rPr>
          <w:b/>
          <w:bCs/>
          <w:sz w:val="24"/>
          <w:szCs w:val="24"/>
        </w:rPr>
      </w:pPr>
      <w:r>
        <w:rPr>
          <w:b/>
          <w:bCs/>
          <w:sz w:val="24"/>
          <w:szCs w:val="24"/>
          <w:u w:val="single"/>
        </w:rPr>
        <w:t>Discussion Question</w:t>
      </w:r>
      <w:r>
        <w:rPr>
          <w:b/>
          <w:bCs/>
          <w:sz w:val="24"/>
          <w:szCs w:val="24"/>
        </w:rPr>
        <w:t>: What does David’s confidence about his men meeting the proper requirements teach us about the kind of leader that David was?</w:t>
      </w:r>
    </w:p>
    <w:p w14:paraId="776FE13E" w14:textId="77777777" w:rsidR="00CC3EAB" w:rsidRDefault="00CC3EAB" w:rsidP="00CC3EAB">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w:t>
      </w:r>
    </w:p>
    <w:p w14:paraId="008AB161" w14:textId="77777777" w:rsidR="00CC3EAB" w:rsidRDefault="00CC3EAB" w:rsidP="000A3375">
      <w:pPr>
        <w:jc w:val="left"/>
        <w:rPr>
          <w:b/>
          <w:bCs/>
          <w:sz w:val="24"/>
          <w:szCs w:val="24"/>
        </w:rPr>
      </w:pPr>
    </w:p>
    <w:p w14:paraId="7ED38C17" w14:textId="3A36E7E2" w:rsidR="00CC3EAB" w:rsidRDefault="00CC3EAB" w:rsidP="000A3375">
      <w:pPr>
        <w:jc w:val="left"/>
        <w:rPr>
          <w:sz w:val="24"/>
          <w:szCs w:val="24"/>
        </w:rPr>
      </w:pPr>
      <w:r>
        <w:rPr>
          <w:sz w:val="24"/>
          <w:szCs w:val="24"/>
        </w:rPr>
        <w:t xml:space="preserve">But as if this provision of food wasn’t enough, God chose to provide for David one more time! David, after making sure his men had the essentials, asked if there was any weaponry that he could use. In this case, Ahimelech had just the thing: not just a sword, but the sword of Goliath! When David sees this, he not only takes it, but rejoices in gaining it. </w:t>
      </w:r>
      <w:r w:rsidR="00ED03B4">
        <w:rPr>
          <w:sz w:val="24"/>
          <w:szCs w:val="24"/>
        </w:rPr>
        <w:t>Clearly, this was an item that was meaningful to David in more ways than one! David was consistently watching God’s hand of provision follow his life wherever he went!</w:t>
      </w:r>
    </w:p>
    <w:p w14:paraId="46F1EEFB" w14:textId="77777777" w:rsidR="00CC3EAB" w:rsidRDefault="00CC3EAB" w:rsidP="000A3375">
      <w:pPr>
        <w:jc w:val="left"/>
        <w:rPr>
          <w:sz w:val="24"/>
          <w:szCs w:val="24"/>
        </w:rPr>
      </w:pPr>
    </w:p>
    <w:p w14:paraId="5CC81013" w14:textId="1B45C0E1" w:rsidR="00CC3EAB" w:rsidRDefault="00CC3EAB" w:rsidP="000A3375">
      <w:pPr>
        <w:jc w:val="left"/>
        <w:rPr>
          <w:b/>
          <w:bCs/>
          <w:sz w:val="24"/>
          <w:szCs w:val="24"/>
        </w:rPr>
      </w:pPr>
      <w:r>
        <w:rPr>
          <w:b/>
          <w:bCs/>
          <w:sz w:val="24"/>
          <w:szCs w:val="24"/>
          <w:u w:val="single"/>
        </w:rPr>
        <w:t>Discussion Question</w:t>
      </w:r>
      <w:r>
        <w:rPr>
          <w:b/>
          <w:bCs/>
          <w:sz w:val="24"/>
          <w:szCs w:val="24"/>
        </w:rPr>
        <w:t>: Read verse 9 again. How do you think gaining the sword of Goliath gave David confidence in multiple ways? How was this sword meaningful not only physically, but also spiritually in David’s life?</w:t>
      </w:r>
    </w:p>
    <w:p w14:paraId="6F4172A9" w14:textId="77777777" w:rsidR="00CC3EAB" w:rsidRDefault="00CC3EAB" w:rsidP="00CC3EAB">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w:t>
      </w:r>
    </w:p>
    <w:p w14:paraId="0C28D72D" w14:textId="77777777" w:rsidR="00CC3EAB" w:rsidRDefault="00CC3EAB" w:rsidP="000A3375">
      <w:pPr>
        <w:jc w:val="left"/>
        <w:rPr>
          <w:b/>
          <w:bCs/>
          <w:sz w:val="24"/>
          <w:szCs w:val="24"/>
        </w:rPr>
      </w:pPr>
    </w:p>
    <w:p w14:paraId="259F928C" w14:textId="77777777" w:rsidR="00CC3EAB" w:rsidRDefault="00CC3EAB" w:rsidP="00CC3EAB">
      <w:pPr>
        <w:jc w:val="left"/>
        <w:rPr>
          <w:b/>
          <w:bCs/>
          <w:sz w:val="24"/>
          <w:szCs w:val="24"/>
          <w:u w:val="single"/>
        </w:rPr>
      </w:pPr>
    </w:p>
    <w:p w14:paraId="2EE5F159" w14:textId="50D8BB8B" w:rsidR="00CC3EAB" w:rsidRDefault="00CC3EAB" w:rsidP="00CC3EAB">
      <w:pPr>
        <w:jc w:val="left"/>
        <w:rPr>
          <w:b/>
          <w:bCs/>
          <w:sz w:val="24"/>
          <w:szCs w:val="24"/>
        </w:rPr>
      </w:pPr>
      <w:r>
        <w:rPr>
          <w:b/>
          <w:bCs/>
          <w:sz w:val="24"/>
          <w:szCs w:val="24"/>
          <w:u w:val="single"/>
        </w:rPr>
        <w:t>For Personal Reflection</w:t>
      </w:r>
      <w:r>
        <w:rPr>
          <w:b/>
          <w:bCs/>
          <w:sz w:val="24"/>
          <w:szCs w:val="24"/>
        </w:rPr>
        <w:t>: What is the biggest lesson you personally learned from this lesson? Write it out below.</w:t>
      </w:r>
    </w:p>
    <w:p w14:paraId="46689EE6" w14:textId="77777777" w:rsidR="00CC3EAB" w:rsidRDefault="00CC3EAB" w:rsidP="00CC3EAB">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5DA179C9" w14:textId="77777777" w:rsidR="00CC3EAB" w:rsidRPr="00CC3EAB" w:rsidRDefault="00CC3EAB" w:rsidP="000A3375">
      <w:pPr>
        <w:jc w:val="left"/>
        <w:rPr>
          <w:b/>
          <w:bCs/>
          <w:sz w:val="24"/>
          <w:szCs w:val="24"/>
        </w:rPr>
      </w:pPr>
    </w:p>
    <w:sectPr w:rsidR="00CC3EAB" w:rsidRPr="00CC3EAB" w:rsidSect="009547ED">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FE70" w14:textId="77777777" w:rsidR="00F434DF" w:rsidRDefault="00F434DF" w:rsidP="009547ED">
      <w:pPr>
        <w:spacing w:line="240" w:lineRule="auto"/>
      </w:pPr>
      <w:r>
        <w:separator/>
      </w:r>
    </w:p>
  </w:endnote>
  <w:endnote w:type="continuationSeparator" w:id="0">
    <w:p w14:paraId="50C18DC9" w14:textId="77777777" w:rsidR="00F434DF" w:rsidRDefault="00F434DF" w:rsidP="00954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E7E6" w14:textId="77777777" w:rsidR="00F434DF" w:rsidRDefault="00F434DF" w:rsidP="009547ED">
      <w:pPr>
        <w:spacing w:line="240" w:lineRule="auto"/>
      </w:pPr>
      <w:r>
        <w:separator/>
      </w:r>
    </w:p>
  </w:footnote>
  <w:footnote w:type="continuationSeparator" w:id="0">
    <w:p w14:paraId="6AFE76BC" w14:textId="77777777" w:rsidR="00F434DF" w:rsidRDefault="00F434DF" w:rsidP="009547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75"/>
    <w:rsid w:val="000A3375"/>
    <w:rsid w:val="003133DF"/>
    <w:rsid w:val="009547ED"/>
    <w:rsid w:val="009B1EF9"/>
    <w:rsid w:val="00A36786"/>
    <w:rsid w:val="00AA602F"/>
    <w:rsid w:val="00AC790A"/>
    <w:rsid w:val="00C12DAD"/>
    <w:rsid w:val="00CC3EAB"/>
    <w:rsid w:val="00DA11D3"/>
    <w:rsid w:val="00ED03B4"/>
    <w:rsid w:val="00F228E4"/>
    <w:rsid w:val="00F4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855A1"/>
  <w15:chartTrackingRefBased/>
  <w15:docId w15:val="{DE749192-ED36-1447-8A7A-085CBE58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6"/>
        <w:szCs w:val="36"/>
        <w:lang w:val="en-US"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3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33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337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337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337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A33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33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33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33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3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33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337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337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A337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A33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33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33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33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3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3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3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3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3375"/>
    <w:pPr>
      <w:spacing w:before="160" w:after="160"/>
    </w:pPr>
    <w:rPr>
      <w:i/>
      <w:iCs/>
      <w:color w:val="404040" w:themeColor="text1" w:themeTint="BF"/>
    </w:rPr>
  </w:style>
  <w:style w:type="character" w:customStyle="1" w:styleId="QuoteChar">
    <w:name w:val="Quote Char"/>
    <w:basedOn w:val="DefaultParagraphFont"/>
    <w:link w:val="Quote"/>
    <w:uiPriority w:val="29"/>
    <w:rsid w:val="000A3375"/>
    <w:rPr>
      <w:i/>
      <w:iCs/>
      <w:color w:val="404040" w:themeColor="text1" w:themeTint="BF"/>
    </w:rPr>
  </w:style>
  <w:style w:type="paragraph" w:styleId="ListParagraph">
    <w:name w:val="List Paragraph"/>
    <w:basedOn w:val="Normal"/>
    <w:uiPriority w:val="34"/>
    <w:qFormat/>
    <w:rsid w:val="000A3375"/>
    <w:pPr>
      <w:ind w:left="720"/>
      <w:contextualSpacing/>
    </w:pPr>
  </w:style>
  <w:style w:type="character" w:styleId="IntenseEmphasis">
    <w:name w:val="Intense Emphasis"/>
    <w:basedOn w:val="DefaultParagraphFont"/>
    <w:uiPriority w:val="21"/>
    <w:qFormat/>
    <w:rsid w:val="000A3375"/>
    <w:rPr>
      <w:i/>
      <w:iCs/>
      <w:color w:val="2F5496" w:themeColor="accent1" w:themeShade="BF"/>
    </w:rPr>
  </w:style>
  <w:style w:type="paragraph" w:styleId="IntenseQuote">
    <w:name w:val="Intense Quote"/>
    <w:basedOn w:val="Normal"/>
    <w:next w:val="Normal"/>
    <w:link w:val="IntenseQuoteChar"/>
    <w:uiPriority w:val="30"/>
    <w:qFormat/>
    <w:rsid w:val="000A3375"/>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0A3375"/>
    <w:rPr>
      <w:i/>
      <w:iCs/>
      <w:color w:val="2F5496" w:themeColor="accent1" w:themeShade="BF"/>
    </w:rPr>
  </w:style>
  <w:style w:type="character" w:styleId="IntenseReference">
    <w:name w:val="Intense Reference"/>
    <w:basedOn w:val="DefaultParagraphFont"/>
    <w:uiPriority w:val="32"/>
    <w:qFormat/>
    <w:rsid w:val="000A3375"/>
    <w:rPr>
      <w:b/>
      <w:bCs/>
      <w:smallCaps/>
      <w:color w:val="2F5496" w:themeColor="accent1" w:themeShade="BF"/>
      <w:spacing w:val="5"/>
    </w:rPr>
  </w:style>
  <w:style w:type="paragraph" w:styleId="Header">
    <w:name w:val="header"/>
    <w:basedOn w:val="Normal"/>
    <w:link w:val="HeaderChar"/>
    <w:uiPriority w:val="99"/>
    <w:unhideWhenUsed/>
    <w:rsid w:val="009547ED"/>
    <w:pPr>
      <w:tabs>
        <w:tab w:val="center" w:pos="4680"/>
        <w:tab w:val="right" w:pos="9360"/>
      </w:tabs>
      <w:spacing w:line="240" w:lineRule="auto"/>
    </w:pPr>
  </w:style>
  <w:style w:type="character" w:customStyle="1" w:styleId="HeaderChar">
    <w:name w:val="Header Char"/>
    <w:basedOn w:val="DefaultParagraphFont"/>
    <w:link w:val="Header"/>
    <w:uiPriority w:val="99"/>
    <w:rsid w:val="009547ED"/>
  </w:style>
  <w:style w:type="paragraph" w:styleId="Footer">
    <w:name w:val="footer"/>
    <w:basedOn w:val="Normal"/>
    <w:link w:val="FooterChar"/>
    <w:uiPriority w:val="99"/>
    <w:unhideWhenUsed/>
    <w:rsid w:val="009547ED"/>
    <w:pPr>
      <w:tabs>
        <w:tab w:val="center" w:pos="4680"/>
        <w:tab w:val="right" w:pos="9360"/>
      </w:tabs>
      <w:spacing w:line="240" w:lineRule="auto"/>
    </w:pPr>
  </w:style>
  <w:style w:type="character" w:customStyle="1" w:styleId="FooterChar">
    <w:name w:val="Footer Char"/>
    <w:basedOn w:val="DefaultParagraphFont"/>
    <w:link w:val="Footer"/>
    <w:uiPriority w:val="99"/>
    <w:rsid w:val="00954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4017</Characters>
  <Application>Microsoft Office Word</Application>
  <DocSecurity>0</DocSecurity>
  <Lines>75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Wiltshire</dc:creator>
  <cp:keywords/>
  <dc:description/>
  <cp:lastModifiedBy>Barbara Berlin</cp:lastModifiedBy>
  <cp:revision>2</cp:revision>
  <cp:lastPrinted>2025-11-26T18:11:00Z</cp:lastPrinted>
  <dcterms:created xsi:type="dcterms:W3CDTF">2025-11-26T18:12:00Z</dcterms:created>
  <dcterms:modified xsi:type="dcterms:W3CDTF">2025-11-26T18:12:00Z</dcterms:modified>
</cp:coreProperties>
</file>